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D18DA" w14:textId="77777777" w:rsidR="00F7283F" w:rsidRPr="00075AA8" w:rsidRDefault="00D8798E" w:rsidP="00D8798E">
      <w:pPr>
        <w:tabs>
          <w:tab w:val="left" w:pos="4002"/>
        </w:tabs>
        <w:rPr>
          <w:rFonts w:ascii="Arial" w:hAnsi="Arial" w:cs="Arial"/>
          <w:b/>
          <w:bCs/>
          <w:sz w:val="24"/>
          <w:szCs w:val="24"/>
        </w:rPr>
      </w:pPr>
      <w:r w:rsidRPr="00075AA8">
        <w:rPr>
          <w:rFonts w:ascii="Arial" w:hAnsi="Arial" w:cs="Arial"/>
          <w:b/>
          <w:bCs/>
          <w:sz w:val="24"/>
          <w:szCs w:val="24"/>
        </w:rPr>
        <w:tab/>
      </w:r>
    </w:p>
    <w:p w14:paraId="6E5D18DB" w14:textId="079DB494" w:rsidR="00832C01" w:rsidRPr="00075AA8" w:rsidRDefault="00832C01" w:rsidP="001970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75AA8">
        <w:rPr>
          <w:rFonts w:ascii="Arial" w:hAnsi="Arial" w:cs="Arial"/>
          <w:b/>
          <w:bCs/>
          <w:sz w:val="24"/>
          <w:szCs w:val="24"/>
        </w:rPr>
        <w:t>CIRCULAR EXTERNA</w:t>
      </w:r>
      <w:r w:rsidR="00BF5D82">
        <w:rPr>
          <w:rFonts w:ascii="Arial" w:hAnsi="Arial" w:cs="Arial"/>
          <w:b/>
          <w:bCs/>
          <w:sz w:val="24"/>
          <w:szCs w:val="24"/>
        </w:rPr>
        <w:t xml:space="preserve"> 002 </w:t>
      </w:r>
      <w:r w:rsidR="007C6596" w:rsidRPr="00075AA8">
        <w:rPr>
          <w:rFonts w:ascii="Arial" w:hAnsi="Arial" w:cs="Arial"/>
          <w:b/>
          <w:bCs/>
          <w:sz w:val="24"/>
          <w:szCs w:val="24"/>
        </w:rPr>
        <w:t>DE 20</w:t>
      </w:r>
      <w:r w:rsidR="00B16C5F">
        <w:rPr>
          <w:rFonts w:ascii="Arial" w:hAnsi="Arial" w:cs="Arial"/>
          <w:b/>
          <w:bCs/>
          <w:sz w:val="24"/>
          <w:szCs w:val="24"/>
        </w:rPr>
        <w:t>20</w:t>
      </w:r>
    </w:p>
    <w:p w14:paraId="6E5D18DC" w14:textId="77777777" w:rsidR="00007A12" w:rsidRPr="00075AA8" w:rsidRDefault="00007A12" w:rsidP="001970D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E5D18DD" w14:textId="671738C0" w:rsidR="00007A12" w:rsidRPr="00075AA8" w:rsidRDefault="00007A12" w:rsidP="001970DB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075AA8">
        <w:rPr>
          <w:rFonts w:ascii="Arial" w:hAnsi="Arial" w:cs="Arial"/>
          <w:b/>
          <w:bCs/>
          <w:sz w:val="24"/>
          <w:szCs w:val="24"/>
        </w:rPr>
        <w:t>(</w:t>
      </w:r>
      <w:r w:rsidR="00BF5D82">
        <w:rPr>
          <w:rFonts w:ascii="Arial" w:hAnsi="Arial" w:cs="Arial"/>
          <w:b/>
          <w:bCs/>
          <w:sz w:val="24"/>
          <w:szCs w:val="24"/>
        </w:rPr>
        <w:t xml:space="preserve"> Febrero</w:t>
      </w:r>
      <w:proofErr w:type="gramEnd"/>
      <w:r w:rsidR="00BF5D82">
        <w:rPr>
          <w:rFonts w:ascii="Arial" w:hAnsi="Arial" w:cs="Arial"/>
          <w:b/>
          <w:bCs/>
          <w:sz w:val="24"/>
          <w:szCs w:val="24"/>
        </w:rPr>
        <w:t xml:space="preserve"> 13 </w:t>
      </w:r>
      <w:r w:rsidRPr="00075AA8">
        <w:rPr>
          <w:rFonts w:ascii="Arial" w:hAnsi="Arial" w:cs="Arial"/>
          <w:b/>
          <w:bCs/>
          <w:sz w:val="24"/>
          <w:szCs w:val="24"/>
        </w:rPr>
        <w:t>)</w:t>
      </w:r>
    </w:p>
    <w:p w14:paraId="6E5D18DE" w14:textId="77777777" w:rsidR="00C820FD" w:rsidRPr="00075AA8" w:rsidRDefault="00C820FD" w:rsidP="001970DB">
      <w:pPr>
        <w:pStyle w:val="Encabez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E5D18DF" w14:textId="77777777" w:rsidR="00911897" w:rsidRPr="00075AA8" w:rsidRDefault="00911897" w:rsidP="001970DB">
      <w:pPr>
        <w:pStyle w:val="Encabez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E5D18E0" w14:textId="77777777" w:rsidR="00832C01" w:rsidRPr="00075AA8" w:rsidRDefault="00832C01" w:rsidP="001970DB">
      <w:pPr>
        <w:jc w:val="both"/>
        <w:rPr>
          <w:rFonts w:ascii="Arial" w:hAnsi="Arial" w:cs="Arial"/>
          <w:b/>
          <w:sz w:val="24"/>
          <w:szCs w:val="24"/>
          <w:lang w:eastAsia="x-none"/>
        </w:rPr>
      </w:pPr>
      <w:r w:rsidRPr="00075AA8">
        <w:rPr>
          <w:rFonts w:ascii="Arial" w:hAnsi="Arial" w:cs="Arial"/>
          <w:b/>
          <w:sz w:val="24"/>
          <w:szCs w:val="24"/>
          <w:lang w:eastAsia="x-none"/>
        </w:rPr>
        <w:t>Señores</w:t>
      </w:r>
      <w:bookmarkStart w:id="0" w:name="_GoBack"/>
      <w:bookmarkEnd w:id="0"/>
    </w:p>
    <w:p w14:paraId="6E5D18E1" w14:textId="7459D439" w:rsidR="00832C01" w:rsidRPr="00075AA8" w:rsidRDefault="009E29A8" w:rsidP="001970DB">
      <w:pPr>
        <w:jc w:val="both"/>
        <w:rPr>
          <w:rFonts w:ascii="Arial" w:hAnsi="Arial" w:cs="Arial"/>
          <w:sz w:val="24"/>
          <w:szCs w:val="24"/>
        </w:rPr>
      </w:pPr>
      <w:r w:rsidRPr="00075AA8">
        <w:rPr>
          <w:rFonts w:ascii="Arial" w:hAnsi="Arial" w:cs="Arial"/>
          <w:sz w:val="24"/>
          <w:szCs w:val="24"/>
        </w:rPr>
        <w:t>REPRESENTANTES LEGALES</w:t>
      </w:r>
      <w:r w:rsidR="007E368E">
        <w:rPr>
          <w:rFonts w:ascii="Arial" w:hAnsi="Arial" w:cs="Arial"/>
          <w:sz w:val="24"/>
          <w:szCs w:val="24"/>
        </w:rPr>
        <w:t xml:space="preserve"> Y REVISORES FISCALES</w:t>
      </w:r>
      <w:r w:rsidRPr="00075AA8">
        <w:rPr>
          <w:rFonts w:ascii="Arial" w:hAnsi="Arial" w:cs="Arial"/>
          <w:sz w:val="24"/>
          <w:szCs w:val="24"/>
        </w:rPr>
        <w:t xml:space="preserve"> DE </w:t>
      </w:r>
      <w:r w:rsidR="00670157" w:rsidRPr="00075AA8">
        <w:rPr>
          <w:rFonts w:ascii="Arial" w:hAnsi="Arial" w:cs="Arial"/>
          <w:sz w:val="24"/>
          <w:szCs w:val="24"/>
        </w:rPr>
        <w:t>LOS ESTABLECIMIENTOS DE CRÉDITO</w:t>
      </w:r>
    </w:p>
    <w:p w14:paraId="6E5D18E2" w14:textId="77777777" w:rsidR="00C820FD" w:rsidRPr="00075AA8" w:rsidRDefault="00C820FD" w:rsidP="001970DB">
      <w:pPr>
        <w:pStyle w:val="Piedepgina"/>
        <w:tabs>
          <w:tab w:val="right" w:pos="8789"/>
        </w:tabs>
        <w:jc w:val="both"/>
        <w:rPr>
          <w:rFonts w:ascii="Arial" w:hAnsi="Arial" w:cs="Arial"/>
          <w:b/>
          <w:sz w:val="24"/>
          <w:szCs w:val="24"/>
        </w:rPr>
      </w:pPr>
    </w:p>
    <w:p w14:paraId="6E5D18E3" w14:textId="77777777" w:rsidR="00AA113A" w:rsidRPr="00075AA8" w:rsidRDefault="00AA113A" w:rsidP="001970DB">
      <w:pPr>
        <w:pStyle w:val="Piedepgina"/>
        <w:tabs>
          <w:tab w:val="right" w:pos="8789"/>
        </w:tabs>
        <w:jc w:val="both"/>
        <w:rPr>
          <w:rFonts w:ascii="Arial" w:hAnsi="Arial" w:cs="Arial"/>
          <w:b/>
          <w:sz w:val="24"/>
          <w:szCs w:val="24"/>
        </w:rPr>
      </w:pPr>
    </w:p>
    <w:p w14:paraId="6E5D18E4" w14:textId="77777777" w:rsidR="007C6596" w:rsidRPr="00075AA8" w:rsidRDefault="00832C01" w:rsidP="00186AB8">
      <w:pPr>
        <w:pStyle w:val="Piedepgina"/>
        <w:tabs>
          <w:tab w:val="right" w:pos="8789"/>
        </w:tabs>
        <w:jc w:val="both"/>
        <w:rPr>
          <w:rFonts w:ascii="Arial" w:hAnsi="Arial" w:cs="Arial"/>
          <w:sz w:val="24"/>
          <w:szCs w:val="24"/>
        </w:rPr>
      </w:pPr>
      <w:r w:rsidRPr="00075AA8">
        <w:rPr>
          <w:rFonts w:ascii="Arial" w:hAnsi="Arial" w:cs="Arial"/>
          <w:b/>
          <w:sz w:val="24"/>
          <w:szCs w:val="24"/>
        </w:rPr>
        <w:t>Referencia</w:t>
      </w:r>
      <w:r w:rsidR="00C820FD" w:rsidRPr="00075AA8">
        <w:rPr>
          <w:rFonts w:ascii="Arial" w:hAnsi="Arial" w:cs="Arial"/>
          <w:b/>
          <w:sz w:val="24"/>
          <w:szCs w:val="24"/>
        </w:rPr>
        <w:t>:</w:t>
      </w:r>
      <w:r w:rsidR="007F701B" w:rsidRPr="00075AA8">
        <w:rPr>
          <w:rFonts w:ascii="Arial" w:hAnsi="Arial" w:cs="Arial"/>
          <w:b/>
          <w:sz w:val="24"/>
          <w:szCs w:val="24"/>
        </w:rPr>
        <w:t xml:space="preserve"> </w:t>
      </w:r>
      <w:r w:rsidR="00B1437D" w:rsidRPr="00075AA8">
        <w:rPr>
          <w:rFonts w:ascii="Arial" w:hAnsi="Arial" w:cs="Arial"/>
          <w:b/>
          <w:sz w:val="24"/>
          <w:szCs w:val="24"/>
        </w:rPr>
        <w:t>Instrucciones relacionadas con la</w:t>
      </w:r>
      <w:r w:rsidR="00075AA8">
        <w:rPr>
          <w:rFonts w:ascii="Arial" w:hAnsi="Arial" w:cs="Arial"/>
          <w:b/>
          <w:sz w:val="24"/>
          <w:szCs w:val="24"/>
        </w:rPr>
        <w:t xml:space="preserve"> gestión operativa de la</w:t>
      </w:r>
      <w:r w:rsidR="00B1437D" w:rsidRPr="00075AA8">
        <w:rPr>
          <w:rFonts w:ascii="Arial" w:hAnsi="Arial" w:cs="Arial"/>
          <w:b/>
          <w:sz w:val="24"/>
          <w:szCs w:val="24"/>
        </w:rPr>
        <w:t xml:space="preserve"> administración del riesgo de liquidez de los establecimientos de crédito</w:t>
      </w:r>
    </w:p>
    <w:p w14:paraId="6E5D18E5" w14:textId="4E69F68A" w:rsidR="00D05DA0" w:rsidRDefault="00D05DA0" w:rsidP="001970DB">
      <w:pPr>
        <w:jc w:val="both"/>
        <w:rPr>
          <w:rFonts w:ascii="Arial" w:hAnsi="Arial" w:cs="Arial"/>
          <w:sz w:val="24"/>
          <w:szCs w:val="24"/>
        </w:rPr>
      </w:pPr>
    </w:p>
    <w:p w14:paraId="5223EA9E" w14:textId="77777777" w:rsidR="00A024E8" w:rsidRPr="00075AA8" w:rsidRDefault="00A024E8" w:rsidP="001970DB">
      <w:pPr>
        <w:jc w:val="both"/>
        <w:rPr>
          <w:rFonts w:ascii="Arial" w:hAnsi="Arial" w:cs="Arial"/>
          <w:sz w:val="24"/>
          <w:szCs w:val="24"/>
        </w:rPr>
      </w:pPr>
    </w:p>
    <w:p w14:paraId="6E5D18E6" w14:textId="77777777" w:rsidR="00832C01" w:rsidRPr="00075AA8" w:rsidRDefault="00832C01" w:rsidP="001970DB">
      <w:pPr>
        <w:jc w:val="both"/>
        <w:rPr>
          <w:rFonts w:ascii="Arial" w:hAnsi="Arial" w:cs="Arial"/>
          <w:sz w:val="24"/>
          <w:szCs w:val="24"/>
        </w:rPr>
      </w:pPr>
      <w:r w:rsidRPr="00075AA8">
        <w:rPr>
          <w:rFonts w:ascii="Arial" w:hAnsi="Arial" w:cs="Arial"/>
          <w:sz w:val="24"/>
          <w:szCs w:val="24"/>
        </w:rPr>
        <w:t>Apreciados señores:</w:t>
      </w:r>
    </w:p>
    <w:p w14:paraId="6E5D18E7" w14:textId="46EC8B1C" w:rsidR="00D95E1F" w:rsidRDefault="00D95E1F" w:rsidP="00670157">
      <w:pPr>
        <w:jc w:val="both"/>
        <w:rPr>
          <w:rFonts w:ascii="Arial" w:hAnsi="Arial" w:cs="Arial"/>
          <w:sz w:val="24"/>
          <w:szCs w:val="24"/>
        </w:rPr>
      </w:pPr>
    </w:p>
    <w:p w14:paraId="7BA19798" w14:textId="77777777" w:rsidR="00A024E8" w:rsidRPr="00075AA8" w:rsidRDefault="00A024E8" w:rsidP="00670157">
      <w:pPr>
        <w:jc w:val="both"/>
        <w:rPr>
          <w:rFonts w:ascii="Arial" w:hAnsi="Arial" w:cs="Arial"/>
          <w:sz w:val="24"/>
          <w:szCs w:val="24"/>
        </w:rPr>
      </w:pPr>
    </w:p>
    <w:p w14:paraId="6E5D18E8" w14:textId="4E8C0C3A" w:rsidR="00632848" w:rsidRDefault="00B1437D" w:rsidP="00632848">
      <w:pPr>
        <w:jc w:val="both"/>
        <w:rPr>
          <w:rFonts w:ascii="Arial" w:hAnsi="Arial" w:cs="Arial"/>
          <w:sz w:val="24"/>
          <w:szCs w:val="24"/>
        </w:rPr>
      </w:pPr>
      <w:r w:rsidRPr="00075AA8">
        <w:rPr>
          <w:rFonts w:ascii="Arial" w:hAnsi="Arial" w:cs="Arial"/>
          <w:sz w:val="24"/>
          <w:szCs w:val="24"/>
        </w:rPr>
        <w:t xml:space="preserve">Con el fin de </w:t>
      </w:r>
      <w:r w:rsidR="004D3B4B">
        <w:rPr>
          <w:rFonts w:ascii="Arial" w:hAnsi="Arial" w:cs="Arial"/>
          <w:sz w:val="24"/>
          <w:szCs w:val="24"/>
        </w:rPr>
        <w:t>que la administración del riesgo de liquidez de los establecimientos de crédito guarde relación con la normatividad expedida por el Banco de la República en materia de</w:t>
      </w:r>
      <w:r w:rsidR="00EB42DF">
        <w:rPr>
          <w:rFonts w:ascii="Arial" w:hAnsi="Arial" w:cs="Arial"/>
          <w:sz w:val="24"/>
          <w:szCs w:val="24"/>
        </w:rPr>
        <w:t xml:space="preserve"> apoyos transitorios de liquidez</w:t>
      </w:r>
      <w:r w:rsidR="00632848">
        <w:rPr>
          <w:rFonts w:ascii="Arial" w:hAnsi="Arial" w:cs="Arial"/>
          <w:sz w:val="24"/>
          <w:szCs w:val="24"/>
        </w:rPr>
        <w:t xml:space="preserve">, la </w:t>
      </w:r>
      <w:r w:rsidR="00632848" w:rsidRPr="00075AA8">
        <w:rPr>
          <w:rFonts w:ascii="Arial" w:hAnsi="Arial" w:cs="Arial"/>
          <w:sz w:val="24"/>
          <w:szCs w:val="24"/>
        </w:rPr>
        <w:t>Superintendencia Financiera de Colombia, en ejercicio de las faculta</w:t>
      </w:r>
      <w:r w:rsidR="00632848">
        <w:rPr>
          <w:rFonts w:ascii="Arial" w:hAnsi="Arial" w:cs="Arial"/>
          <w:sz w:val="24"/>
          <w:szCs w:val="24"/>
        </w:rPr>
        <w:t>de</w:t>
      </w:r>
      <w:r w:rsidR="00632848" w:rsidRPr="00075AA8">
        <w:rPr>
          <w:rFonts w:ascii="Arial" w:hAnsi="Arial" w:cs="Arial"/>
          <w:sz w:val="24"/>
          <w:szCs w:val="24"/>
        </w:rPr>
        <w:t>s conferidas por los numerales 5º y 6º del artículo 11.2.1.4.2 del Decreto 2555 de 2010, imparte las siguientes instrucciones:</w:t>
      </w:r>
    </w:p>
    <w:p w14:paraId="6E5D18E9" w14:textId="77777777" w:rsidR="00632848" w:rsidRDefault="00632848" w:rsidP="00632848">
      <w:pPr>
        <w:jc w:val="both"/>
        <w:rPr>
          <w:rFonts w:ascii="Arial" w:hAnsi="Arial" w:cs="Arial"/>
          <w:sz w:val="24"/>
          <w:szCs w:val="24"/>
        </w:rPr>
      </w:pPr>
    </w:p>
    <w:p w14:paraId="6E5D18EA" w14:textId="484E971D" w:rsidR="004B4B97" w:rsidRDefault="00075AA8" w:rsidP="006328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PRIMERA</w:t>
      </w:r>
      <w:r w:rsidR="00394858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D7426">
        <w:rPr>
          <w:rFonts w:ascii="Arial" w:hAnsi="Arial" w:cs="Arial"/>
          <w:sz w:val="24"/>
          <w:szCs w:val="24"/>
        </w:rPr>
        <w:t xml:space="preserve">Se </w:t>
      </w:r>
      <w:r w:rsidR="00632848">
        <w:rPr>
          <w:rFonts w:ascii="Arial" w:hAnsi="Arial" w:cs="Arial"/>
          <w:sz w:val="24"/>
          <w:szCs w:val="24"/>
        </w:rPr>
        <w:t>modifica el sub</w:t>
      </w:r>
      <w:r w:rsidRPr="00075AA8">
        <w:rPr>
          <w:rFonts w:ascii="Arial" w:hAnsi="Arial" w:cs="Arial"/>
          <w:sz w:val="24"/>
          <w:szCs w:val="24"/>
        </w:rPr>
        <w:t xml:space="preserve">numeral </w:t>
      </w:r>
      <w:r w:rsidR="00ED7426">
        <w:rPr>
          <w:rFonts w:ascii="Arial" w:hAnsi="Arial" w:cs="Arial"/>
          <w:sz w:val="24"/>
          <w:szCs w:val="24"/>
        </w:rPr>
        <w:t>6</w:t>
      </w:r>
      <w:r w:rsidR="00632848">
        <w:rPr>
          <w:rFonts w:ascii="Arial" w:hAnsi="Arial" w:cs="Arial"/>
          <w:sz w:val="24"/>
          <w:szCs w:val="24"/>
        </w:rPr>
        <w:t>.1.2 del</w:t>
      </w:r>
      <w:r w:rsidRPr="00075AA8">
        <w:rPr>
          <w:rFonts w:ascii="Arial" w:hAnsi="Arial" w:cs="Arial"/>
          <w:sz w:val="24"/>
          <w:szCs w:val="24"/>
        </w:rPr>
        <w:t xml:space="preserve"> Capítulo VI “Reglas relativas al sistema de administración del riesgo de liquidez” de la Circular Básica Contable y Financiera, con el fin de instruir a las destinatarias</w:t>
      </w:r>
      <w:r w:rsidR="00632848">
        <w:rPr>
          <w:rFonts w:ascii="Arial" w:hAnsi="Arial" w:cs="Arial"/>
          <w:sz w:val="24"/>
          <w:szCs w:val="24"/>
        </w:rPr>
        <w:t xml:space="preserve"> de la presente Circular Externa respecto de la </w:t>
      </w:r>
      <w:r w:rsidRPr="00075AA8">
        <w:rPr>
          <w:rFonts w:ascii="Arial" w:hAnsi="Arial" w:cs="Arial"/>
          <w:sz w:val="24"/>
          <w:szCs w:val="24"/>
        </w:rPr>
        <w:t xml:space="preserve">adecuada gestión operativa </w:t>
      </w:r>
      <w:r w:rsidR="00632848" w:rsidRPr="00632848">
        <w:rPr>
          <w:rFonts w:ascii="Arial" w:hAnsi="Arial" w:cs="Arial"/>
          <w:sz w:val="24"/>
          <w:szCs w:val="24"/>
        </w:rPr>
        <w:t>de la admini</w:t>
      </w:r>
      <w:r w:rsidR="00632848">
        <w:rPr>
          <w:rFonts w:ascii="Arial" w:hAnsi="Arial" w:cs="Arial"/>
          <w:sz w:val="24"/>
          <w:szCs w:val="24"/>
        </w:rPr>
        <w:t>stración del riesgo de liquidez.</w:t>
      </w:r>
    </w:p>
    <w:p w14:paraId="6E5D18EB" w14:textId="77777777" w:rsidR="00632848" w:rsidRDefault="00632848" w:rsidP="00632848">
      <w:pPr>
        <w:ind w:right="874"/>
        <w:jc w:val="both"/>
        <w:rPr>
          <w:rFonts w:ascii="Arial" w:hAnsi="Arial" w:cs="Arial"/>
          <w:b/>
        </w:rPr>
      </w:pPr>
    </w:p>
    <w:p w14:paraId="66AF8044" w14:textId="42DC0FE2" w:rsidR="00EB42DF" w:rsidRPr="00EB42DF" w:rsidRDefault="00F265EF" w:rsidP="00EB42DF">
      <w:pPr>
        <w:jc w:val="both"/>
        <w:rPr>
          <w:rFonts w:ascii="Arial" w:hAnsi="Arial" w:cs="Arial"/>
          <w:sz w:val="24"/>
          <w:szCs w:val="24"/>
        </w:rPr>
      </w:pPr>
      <w:r w:rsidRPr="00075AA8">
        <w:rPr>
          <w:rFonts w:ascii="Arial" w:hAnsi="Arial" w:cs="Arial"/>
          <w:b/>
          <w:sz w:val="24"/>
          <w:szCs w:val="24"/>
        </w:rPr>
        <w:t>SEGUNDA</w:t>
      </w:r>
      <w:r w:rsidR="00394858">
        <w:rPr>
          <w:rFonts w:ascii="Arial" w:hAnsi="Arial" w:cs="Arial"/>
          <w:b/>
          <w:sz w:val="24"/>
          <w:szCs w:val="24"/>
        </w:rPr>
        <w:t>.</w:t>
      </w:r>
      <w:r w:rsidRPr="00075AA8">
        <w:rPr>
          <w:rFonts w:ascii="Arial" w:hAnsi="Arial" w:cs="Arial"/>
          <w:b/>
          <w:sz w:val="24"/>
          <w:szCs w:val="24"/>
        </w:rPr>
        <w:t xml:space="preserve"> </w:t>
      </w:r>
      <w:r w:rsidR="00EB42DF" w:rsidRPr="00EB42DF">
        <w:rPr>
          <w:rFonts w:ascii="Arial" w:hAnsi="Arial" w:cs="Arial"/>
          <w:sz w:val="24"/>
          <w:szCs w:val="24"/>
        </w:rPr>
        <w:t xml:space="preserve">Los establecimientos de crédito deberán cumplir con </w:t>
      </w:r>
      <w:r w:rsidR="00A024E8">
        <w:rPr>
          <w:rFonts w:ascii="Arial" w:hAnsi="Arial" w:cs="Arial"/>
          <w:sz w:val="24"/>
          <w:szCs w:val="24"/>
        </w:rPr>
        <w:t>las modificaciones relacionadas con la desmat</w:t>
      </w:r>
      <w:r w:rsidR="00664043">
        <w:rPr>
          <w:rFonts w:ascii="Arial" w:hAnsi="Arial" w:cs="Arial"/>
          <w:sz w:val="24"/>
          <w:szCs w:val="24"/>
        </w:rPr>
        <w:t>erialización o inmaterialización</w:t>
      </w:r>
      <w:r w:rsidR="00A024E8">
        <w:rPr>
          <w:rFonts w:ascii="Arial" w:hAnsi="Arial" w:cs="Arial"/>
          <w:sz w:val="24"/>
          <w:szCs w:val="24"/>
        </w:rPr>
        <w:t xml:space="preserve"> de pagarés de que trata la instrucción anterior </w:t>
      </w:r>
      <w:r w:rsidR="00EB42DF" w:rsidRPr="00EB42DF">
        <w:rPr>
          <w:rFonts w:ascii="Arial" w:hAnsi="Arial" w:cs="Arial"/>
          <w:sz w:val="24"/>
          <w:szCs w:val="24"/>
        </w:rPr>
        <w:t xml:space="preserve">a </w:t>
      </w:r>
      <w:r w:rsidR="00955AFB">
        <w:rPr>
          <w:rFonts w:ascii="Arial" w:hAnsi="Arial" w:cs="Arial"/>
          <w:sz w:val="24"/>
          <w:szCs w:val="24"/>
        </w:rPr>
        <w:t xml:space="preserve">más tardar </w:t>
      </w:r>
      <w:r w:rsidR="00EB42DF" w:rsidRPr="00EB42DF">
        <w:rPr>
          <w:rFonts w:ascii="Arial" w:hAnsi="Arial" w:cs="Arial"/>
          <w:sz w:val="24"/>
          <w:szCs w:val="24"/>
        </w:rPr>
        <w:t xml:space="preserve">el </w:t>
      </w:r>
      <w:r w:rsidR="00FC13D1">
        <w:rPr>
          <w:rFonts w:ascii="Arial" w:hAnsi="Arial" w:cs="Arial"/>
          <w:sz w:val="24"/>
          <w:szCs w:val="24"/>
        </w:rPr>
        <w:t>3</w:t>
      </w:r>
      <w:r w:rsidR="00703878">
        <w:rPr>
          <w:rFonts w:ascii="Arial" w:hAnsi="Arial" w:cs="Arial"/>
          <w:sz w:val="24"/>
          <w:szCs w:val="24"/>
        </w:rPr>
        <w:t>1</w:t>
      </w:r>
      <w:r w:rsidR="00FC13D1">
        <w:rPr>
          <w:rFonts w:ascii="Arial" w:hAnsi="Arial" w:cs="Arial"/>
          <w:sz w:val="24"/>
          <w:szCs w:val="24"/>
        </w:rPr>
        <w:t xml:space="preserve"> de diciembre de 2020</w:t>
      </w:r>
      <w:r w:rsidR="00EB42DF" w:rsidRPr="00EB42DF">
        <w:rPr>
          <w:rFonts w:ascii="Arial" w:hAnsi="Arial" w:cs="Arial"/>
          <w:sz w:val="24"/>
          <w:szCs w:val="24"/>
        </w:rPr>
        <w:t>.</w:t>
      </w:r>
    </w:p>
    <w:p w14:paraId="75D8A045" w14:textId="77777777" w:rsidR="00EB42DF" w:rsidRPr="00EB42DF" w:rsidRDefault="00EB42DF" w:rsidP="00EB42DF">
      <w:pPr>
        <w:jc w:val="both"/>
        <w:rPr>
          <w:rFonts w:ascii="Arial" w:hAnsi="Arial" w:cs="Arial"/>
          <w:sz w:val="24"/>
          <w:szCs w:val="24"/>
        </w:rPr>
      </w:pPr>
    </w:p>
    <w:p w14:paraId="6E5D18FC" w14:textId="20CBDEBF" w:rsidR="00632848" w:rsidRDefault="00632848" w:rsidP="006328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TERCERA</w:t>
      </w:r>
      <w:r w:rsidR="00394858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452B0">
        <w:rPr>
          <w:rFonts w:ascii="Arial" w:hAnsi="Arial" w:cs="Arial"/>
          <w:sz w:val="24"/>
          <w:szCs w:val="24"/>
        </w:rPr>
        <w:t>La presente circular rige a pa</w:t>
      </w:r>
      <w:r>
        <w:rPr>
          <w:rFonts w:ascii="Arial" w:hAnsi="Arial" w:cs="Arial"/>
          <w:sz w:val="24"/>
          <w:szCs w:val="24"/>
        </w:rPr>
        <w:t xml:space="preserve">rtir de la fecha de su publicación </w:t>
      </w:r>
    </w:p>
    <w:p w14:paraId="6E5D18FD" w14:textId="3E762FAF" w:rsidR="00632848" w:rsidRDefault="00632848" w:rsidP="00632848">
      <w:pPr>
        <w:jc w:val="both"/>
        <w:rPr>
          <w:rFonts w:ascii="Arial" w:hAnsi="Arial" w:cs="Arial"/>
          <w:sz w:val="24"/>
          <w:szCs w:val="24"/>
        </w:rPr>
      </w:pPr>
    </w:p>
    <w:p w14:paraId="57101D92" w14:textId="77777777" w:rsidR="00A024E8" w:rsidRPr="001452B0" w:rsidRDefault="00A024E8" w:rsidP="00632848">
      <w:pPr>
        <w:jc w:val="both"/>
        <w:rPr>
          <w:rFonts w:ascii="Arial" w:hAnsi="Arial" w:cs="Arial"/>
          <w:sz w:val="24"/>
          <w:szCs w:val="24"/>
        </w:rPr>
      </w:pPr>
    </w:p>
    <w:p w14:paraId="6E5D18FE" w14:textId="77777777" w:rsidR="00632848" w:rsidRPr="00832C01" w:rsidRDefault="00632848" w:rsidP="00632848">
      <w:pPr>
        <w:pStyle w:val="Piedepgina"/>
        <w:tabs>
          <w:tab w:val="right" w:pos="8789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anexan las páginas objeto de modificación.</w:t>
      </w:r>
    </w:p>
    <w:p w14:paraId="6E5D18FF" w14:textId="5682AC77" w:rsidR="00632848" w:rsidRDefault="00632848" w:rsidP="009E29A8">
      <w:pPr>
        <w:jc w:val="both"/>
        <w:rPr>
          <w:rFonts w:ascii="Arial" w:hAnsi="Arial" w:cs="Arial"/>
          <w:sz w:val="24"/>
          <w:szCs w:val="24"/>
        </w:rPr>
      </w:pPr>
    </w:p>
    <w:p w14:paraId="6E1F3662" w14:textId="6A6509C9" w:rsidR="00A024E8" w:rsidRDefault="00A024E8" w:rsidP="009E29A8">
      <w:pPr>
        <w:jc w:val="both"/>
        <w:rPr>
          <w:rFonts w:ascii="Arial" w:hAnsi="Arial" w:cs="Arial"/>
          <w:sz w:val="24"/>
          <w:szCs w:val="24"/>
        </w:rPr>
      </w:pPr>
    </w:p>
    <w:p w14:paraId="41356678" w14:textId="77777777" w:rsidR="00C472F8" w:rsidRDefault="00C472F8" w:rsidP="009E29A8">
      <w:pPr>
        <w:jc w:val="both"/>
        <w:rPr>
          <w:rFonts w:ascii="Arial" w:hAnsi="Arial" w:cs="Arial"/>
          <w:sz w:val="24"/>
          <w:szCs w:val="24"/>
        </w:rPr>
      </w:pPr>
    </w:p>
    <w:p w14:paraId="6E5D1900" w14:textId="77777777" w:rsidR="009E29A8" w:rsidRDefault="009E29A8" w:rsidP="009E29A8">
      <w:pPr>
        <w:jc w:val="both"/>
        <w:rPr>
          <w:rFonts w:ascii="Arial" w:hAnsi="Arial" w:cs="Arial"/>
          <w:sz w:val="24"/>
          <w:szCs w:val="24"/>
        </w:rPr>
      </w:pPr>
      <w:r w:rsidRPr="00075AA8">
        <w:rPr>
          <w:rFonts w:ascii="Arial" w:hAnsi="Arial" w:cs="Arial"/>
          <w:sz w:val="24"/>
          <w:szCs w:val="24"/>
        </w:rPr>
        <w:t>Cordialmente,</w:t>
      </w:r>
    </w:p>
    <w:p w14:paraId="6E5D1901" w14:textId="77777777" w:rsidR="00632848" w:rsidRDefault="00632848" w:rsidP="009E29A8">
      <w:pPr>
        <w:jc w:val="both"/>
        <w:rPr>
          <w:rFonts w:ascii="Arial" w:hAnsi="Arial" w:cs="Arial"/>
          <w:sz w:val="24"/>
          <w:szCs w:val="24"/>
        </w:rPr>
      </w:pPr>
    </w:p>
    <w:p w14:paraId="6E5D1902" w14:textId="0141AE0A" w:rsidR="00632848" w:rsidRDefault="00632848" w:rsidP="009E29A8">
      <w:pPr>
        <w:jc w:val="both"/>
        <w:rPr>
          <w:rFonts w:ascii="Arial" w:hAnsi="Arial" w:cs="Arial"/>
          <w:sz w:val="24"/>
          <w:szCs w:val="24"/>
        </w:rPr>
      </w:pPr>
    </w:p>
    <w:p w14:paraId="4FBE6703" w14:textId="77777777" w:rsidR="00A024E8" w:rsidRPr="00075AA8" w:rsidRDefault="00A024E8" w:rsidP="009E29A8">
      <w:pPr>
        <w:jc w:val="both"/>
        <w:rPr>
          <w:rFonts w:ascii="Arial" w:hAnsi="Arial" w:cs="Arial"/>
          <w:sz w:val="24"/>
          <w:szCs w:val="24"/>
        </w:rPr>
      </w:pPr>
    </w:p>
    <w:p w14:paraId="6E5D1903" w14:textId="77777777" w:rsidR="00DB6329" w:rsidRPr="00075AA8" w:rsidRDefault="00DB6329" w:rsidP="009E29A8">
      <w:pPr>
        <w:jc w:val="both"/>
        <w:rPr>
          <w:rFonts w:ascii="Arial" w:hAnsi="Arial" w:cs="Arial"/>
          <w:sz w:val="24"/>
          <w:szCs w:val="24"/>
        </w:rPr>
      </w:pPr>
    </w:p>
    <w:p w14:paraId="6E5D1904" w14:textId="77777777" w:rsidR="009E29A8" w:rsidRPr="00075AA8" w:rsidRDefault="009E29A8" w:rsidP="009E29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075AA8">
        <w:rPr>
          <w:rFonts w:ascii="Arial" w:hAnsi="Arial" w:cs="Arial"/>
          <w:b/>
          <w:bCs/>
          <w:sz w:val="24"/>
          <w:szCs w:val="24"/>
          <w:lang w:val="es-ES"/>
        </w:rPr>
        <w:t>JORGE CASTAÑO GUTIÉRREZ</w:t>
      </w:r>
    </w:p>
    <w:p w14:paraId="6E5D1905" w14:textId="5B0A4F2F" w:rsidR="009E29A8" w:rsidRPr="00075AA8" w:rsidRDefault="009E29A8" w:rsidP="009E29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075AA8">
        <w:rPr>
          <w:rFonts w:ascii="Arial" w:hAnsi="Arial" w:cs="Arial"/>
          <w:bCs/>
          <w:sz w:val="24"/>
          <w:szCs w:val="24"/>
          <w:lang w:val="es-ES"/>
        </w:rPr>
        <w:t xml:space="preserve">Superintendente Financiero </w:t>
      </w:r>
    </w:p>
    <w:p w14:paraId="6E5D1906" w14:textId="77777777" w:rsidR="009E29A8" w:rsidRPr="00075AA8" w:rsidRDefault="009E29A8" w:rsidP="009E29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75AA8">
        <w:rPr>
          <w:rFonts w:ascii="Arial" w:hAnsi="Arial" w:cs="Arial"/>
          <w:sz w:val="24"/>
          <w:szCs w:val="24"/>
        </w:rPr>
        <w:t>50000</w:t>
      </w:r>
    </w:p>
    <w:sectPr w:rsidR="009E29A8" w:rsidRPr="00075AA8" w:rsidSect="00B16C5F">
      <w:headerReference w:type="default" r:id="rId11"/>
      <w:footerReference w:type="default" r:id="rId12"/>
      <w:headerReference w:type="first" r:id="rId13"/>
      <w:footerReference w:type="first" r:id="rId14"/>
      <w:pgSz w:w="12242" w:h="18722" w:code="120"/>
      <w:pgMar w:top="1361" w:right="1752" w:bottom="1134" w:left="1644" w:header="709" w:footer="785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2C401" w14:textId="77777777" w:rsidR="00BD737D" w:rsidRDefault="00BD737D">
      <w:r>
        <w:separator/>
      </w:r>
    </w:p>
  </w:endnote>
  <w:endnote w:type="continuationSeparator" w:id="0">
    <w:p w14:paraId="49B3A5FA" w14:textId="77777777" w:rsidR="00BD737D" w:rsidRDefault="00BD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D1911" w14:textId="77777777" w:rsidR="00703878" w:rsidRPr="004B4B97" w:rsidRDefault="00703878">
    <w:pPr>
      <w:widowControl w:val="0"/>
      <w:autoSpaceDE w:val="0"/>
      <w:autoSpaceDN w:val="0"/>
      <w:adjustRightInd w:val="0"/>
      <w:jc w:val="both"/>
      <w:rPr>
        <w:rFonts w:ascii="Arial" w:hAnsi="Arial" w:cs="Arial"/>
        <w:szCs w:val="22"/>
      </w:rPr>
    </w:pPr>
  </w:p>
  <w:p w14:paraId="6E5D1912" w14:textId="77777777" w:rsidR="00703878" w:rsidRPr="004B4B97" w:rsidRDefault="00703878">
    <w:pPr>
      <w:pStyle w:val="Piedepgina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D1917" w14:textId="77777777" w:rsidR="00703878" w:rsidRPr="004B4B97" w:rsidRDefault="00703878">
    <w:pPr>
      <w:widowControl w:val="0"/>
      <w:autoSpaceDE w:val="0"/>
      <w:autoSpaceDN w:val="0"/>
      <w:adjustRightInd w:val="0"/>
      <w:jc w:val="both"/>
      <w:rPr>
        <w:rFonts w:ascii="Arial" w:hAnsi="Arial" w:cs="Arial"/>
        <w:szCs w:val="22"/>
      </w:rPr>
    </w:pPr>
  </w:p>
  <w:p w14:paraId="6E5D1918" w14:textId="77777777" w:rsidR="00703878" w:rsidRPr="004B4B97" w:rsidRDefault="00703878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12337" w14:textId="77777777" w:rsidR="00BD737D" w:rsidRDefault="00BD737D">
      <w:r>
        <w:separator/>
      </w:r>
    </w:p>
  </w:footnote>
  <w:footnote w:type="continuationSeparator" w:id="0">
    <w:p w14:paraId="703A8279" w14:textId="77777777" w:rsidR="00BD737D" w:rsidRDefault="00BD7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D190B" w14:textId="77777777" w:rsidR="00703878" w:rsidRDefault="00703878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6E5D190C" w14:textId="77777777" w:rsidR="00703878" w:rsidRDefault="00703878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6E5D190D" w14:textId="77777777" w:rsidR="00703878" w:rsidRDefault="00703878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6E5D190E" w14:textId="77777777" w:rsidR="00703878" w:rsidRDefault="00703878">
    <w:pPr>
      <w:pStyle w:val="Encabezado"/>
      <w:jc w:val="center"/>
      <w:rPr>
        <w:rFonts w:ascii="Arial" w:hAnsi="Arial" w:cs="Arial"/>
        <w:b/>
        <w:bCs/>
        <w:sz w:val="24"/>
        <w:szCs w:val="24"/>
        <w:lang w:val="es-CO"/>
      </w:rPr>
    </w:pPr>
  </w:p>
  <w:p w14:paraId="6E5D190F" w14:textId="77777777" w:rsidR="00703878" w:rsidRDefault="00703878" w:rsidP="00F7283F">
    <w:pPr>
      <w:pStyle w:val="Encabezado"/>
      <w:tabs>
        <w:tab w:val="center" w:pos="4135"/>
        <w:tab w:val="right" w:pos="8271"/>
      </w:tabs>
      <w:rPr>
        <w:rFonts w:ascii="Arial" w:hAnsi="Arial" w:cs="Arial"/>
        <w:b/>
        <w:sz w:val="24"/>
        <w:szCs w:val="24"/>
      </w:rPr>
    </w:pPr>
    <w:r w:rsidRPr="00F7283F">
      <w:rPr>
        <w:rFonts w:ascii="Arial" w:hAnsi="Arial" w:cs="Arial"/>
        <w:b/>
        <w:sz w:val="24"/>
        <w:szCs w:val="24"/>
      </w:rPr>
      <w:t xml:space="preserve">Circular Externa   </w:t>
    </w:r>
    <w:r>
      <w:rPr>
        <w:rFonts w:ascii="Arial" w:hAnsi="Arial" w:cs="Arial"/>
        <w:b/>
        <w:sz w:val="24"/>
        <w:szCs w:val="24"/>
      </w:rPr>
      <w:t xml:space="preserve">          </w:t>
    </w:r>
    <w:r w:rsidRPr="00F7283F">
      <w:rPr>
        <w:rFonts w:ascii="Arial" w:hAnsi="Arial" w:cs="Arial"/>
        <w:b/>
        <w:sz w:val="24"/>
        <w:szCs w:val="24"/>
      </w:rPr>
      <w:t xml:space="preserve">  de 201</w:t>
    </w:r>
    <w:r>
      <w:rPr>
        <w:rFonts w:ascii="Arial" w:hAnsi="Arial" w:cs="Arial"/>
        <w:b/>
        <w:sz w:val="24"/>
        <w:szCs w:val="24"/>
      </w:rPr>
      <w:t xml:space="preserve">9                  </w:t>
    </w:r>
    <w:r w:rsidRPr="00F7283F">
      <w:rPr>
        <w:rFonts w:ascii="Arial" w:hAnsi="Arial" w:cs="Arial"/>
        <w:b/>
        <w:sz w:val="24"/>
        <w:szCs w:val="24"/>
      </w:rPr>
      <w:t xml:space="preserve">                                   </w:t>
    </w:r>
    <w:r>
      <w:rPr>
        <w:rFonts w:ascii="Arial" w:hAnsi="Arial" w:cs="Arial"/>
        <w:b/>
        <w:sz w:val="24"/>
        <w:szCs w:val="24"/>
      </w:rPr>
      <w:t xml:space="preserve">        </w:t>
    </w:r>
    <w:r w:rsidRPr="00F7283F">
      <w:rPr>
        <w:rFonts w:ascii="Arial" w:hAnsi="Arial" w:cs="Arial"/>
        <w:b/>
        <w:sz w:val="24"/>
        <w:szCs w:val="24"/>
      </w:rPr>
      <w:t xml:space="preserve">Página 2 </w:t>
    </w:r>
  </w:p>
  <w:p w14:paraId="6E5D1910" w14:textId="77777777" w:rsidR="00703878" w:rsidRPr="00F7283F" w:rsidRDefault="00703878" w:rsidP="00F7283F">
    <w:pPr>
      <w:pStyle w:val="Encabezado"/>
      <w:tabs>
        <w:tab w:val="center" w:pos="4135"/>
        <w:tab w:val="right" w:pos="8271"/>
      </w:tabs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D1913" w14:textId="77777777" w:rsidR="00703878" w:rsidRPr="00497C4B" w:rsidRDefault="00703878" w:rsidP="00044FC6">
    <w:pPr>
      <w:pStyle w:val="Encabezado"/>
      <w:jc w:val="center"/>
      <w:rPr>
        <w:rFonts w:ascii="Arial" w:hAnsi="Arial" w:cs="Arial"/>
        <w:b/>
        <w:szCs w:val="24"/>
      </w:rPr>
    </w:pPr>
  </w:p>
  <w:p w14:paraId="6E5D1914" w14:textId="77777777" w:rsidR="00703878" w:rsidRPr="00497C4B" w:rsidRDefault="00703878" w:rsidP="00044FC6">
    <w:pPr>
      <w:pStyle w:val="Encabezado"/>
      <w:jc w:val="center"/>
      <w:rPr>
        <w:rFonts w:ascii="Arial" w:hAnsi="Arial" w:cs="Arial"/>
        <w:b/>
        <w:szCs w:val="24"/>
      </w:rPr>
    </w:pPr>
  </w:p>
  <w:p w14:paraId="6E5D1915" w14:textId="77777777" w:rsidR="00703878" w:rsidRDefault="00703878" w:rsidP="00044FC6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6E5D1916" w14:textId="77777777" w:rsidR="00703878" w:rsidRDefault="007038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A51073"/>
    <w:multiLevelType w:val="hybridMultilevel"/>
    <w:tmpl w:val="9998D52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5797"/>
    <w:multiLevelType w:val="hybridMultilevel"/>
    <w:tmpl w:val="11F439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EC18A0"/>
    <w:multiLevelType w:val="hybridMultilevel"/>
    <w:tmpl w:val="2154DF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15E0B"/>
    <w:multiLevelType w:val="multilevel"/>
    <w:tmpl w:val="2DE8A77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FB157A3"/>
    <w:multiLevelType w:val="hybridMultilevel"/>
    <w:tmpl w:val="7EDE9914"/>
    <w:lvl w:ilvl="0" w:tplc="055CF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22DDA"/>
    <w:multiLevelType w:val="hybridMultilevel"/>
    <w:tmpl w:val="79F07F84"/>
    <w:lvl w:ilvl="0" w:tplc="C832C7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C6770"/>
    <w:multiLevelType w:val="hybridMultilevel"/>
    <w:tmpl w:val="10F28874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D8F5F23"/>
    <w:multiLevelType w:val="hybridMultilevel"/>
    <w:tmpl w:val="A306AAC8"/>
    <w:lvl w:ilvl="0" w:tplc="7E10955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C50C9E"/>
    <w:multiLevelType w:val="singleLevel"/>
    <w:tmpl w:val="265E2D9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  <w:szCs w:val="18"/>
      </w:rPr>
    </w:lvl>
  </w:abstractNum>
  <w:abstractNum w:abstractNumId="13" w15:restartNumberingAfterBreak="0">
    <w:nsid w:val="4A6A04AB"/>
    <w:multiLevelType w:val="singleLevel"/>
    <w:tmpl w:val="E4AAFF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4" w15:restartNumberingAfterBreak="0">
    <w:nsid w:val="59C94E71"/>
    <w:multiLevelType w:val="hybridMultilevel"/>
    <w:tmpl w:val="FB9E8BA6"/>
    <w:lvl w:ilvl="0" w:tplc="880A7F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B0B4A"/>
    <w:multiLevelType w:val="hybridMultilevel"/>
    <w:tmpl w:val="4E080D38"/>
    <w:lvl w:ilvl="0" w:tplc="C832C78E">
      <w:start w:val="7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6" w15:restartNumberingAfterBreak="0">
    <w:nsid w:val="65013604"/>
    <w:multiLevelType w:val="hybridMultilevel"/>
    <w:tmpl w:val="2F149E56"/>
    <w:lvl w:ilvl="0" w:tplc="53762A74">
      <w:start w:val="2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C9102F"/>
    <w:multiLevelType w:val="singleLevel"/>
    <w:tmpl w:val="A72498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18" w15:restartNumberingAfterBreak="0">
    <w:nsid w:val="667F6BF1"/>
    <w:multiLevelType w:val="multilevel"/>
    <w:tmpl w:val="135273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none"/>
      <w:lvlText w:val="6.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none"/>
      <w:lvlText w:val="6.1.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2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770B28CC"/>
    <w:multiLevelType w:val="hybridMultilevel"/>
    <w:tmpl w:val="87F06D90"/>
    <w:lvl w:ilvl="0" w:tplc="0C0A0019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2"/>
  </w:num>
  <w:num w:numId="6">
    <w:abstractNumId w:val="13"/>
  </w:num>
  <w:num w:numId="7">
    <w:abstractNumId w:val="17"/>
  </w:num>
  <w:num w:numId="8">
    <w:abstractNumId w:val="14"/>
  </w:num>
  <w:num w:numId="9">
    <w:abstractNumId w:val="8"/>
  </w:num>
  <w:num w:numId="10">
    <w:abstractNumId w:val="7"/>
  </w:num>
  <w:num w:numId="11">
    <w:abstractNumId w:val="11"/>
  </w:num>
  <w:num w:numId="12">
    <w:abstractNumId w:val="19"/>
  </w:num>
  <w:num w:numId="13">
    <w:abstractNumId w:val="10"/>
  </w:num>
  <w:num w:numId="14">
    <w:abstractNumId w:val="5"/>
  </w:num>
  <w:num w:numId="15">
    <w:abstractNumId w:val="4"/>
  </w:num>
  <w:num w:numId="16">
    <w:abstractNumId w:val="15"/>
  </w:num>
  <w:num w:numId="17">
    <w:abstractNumId w:val="9"/>
  </w:num>
  <w:num w:numId="18">
    <w:abstractNumId w:val="16"/>
  </w:num>
  <w:num w:numId="19">
    <w:abstractNumId w:val="18"/>
  </w:num>
  <w:num w:numId="2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35"/>
    <w:rsid w:val="0000165A"/>
    <w:rsid w:val="00007A12"/>
    <w:rsid w:val="0001002C"/>
    <w:rsid w:val="0001068B"/>
    <w:rsid w:val="00012BBF"/>
    <w:rsid w:val="000170CA"/>
    <w:rsid w:val="000201CA"/>
    <w:rsid w:val="000231AD"/>
    <w:rsid w:val="00024F37"/>
    <w:rsid w:val="00034144"/>
    <w:rsid w:val="000430B1"/>
    <w:rsid w:val="00044FC6"/>
    <w:rsid w:val="0005505A"/>
    <w:rsid w:val="000605CF"/>
    <w:rsid w:val="000675C4"/>
    <w:rsid w:val="00067933"/>
    <w:rsid w:val="00074683"/>
    <w:rsid w:val="00075AA8"/>
    <w:rsid w:val="0008045A"/>
    <w:rsid w:val="00084E32"/>
    <w:rsid w:val="00085333"/>
    <w:rsid w:val="000916EB"/>
    <w:rsid w:val="0009624E"/>
    <w:rsid w:val="00097E98"/>
    <w:rsid w:val="000A05D9"/>
    <w:rsid w:val="000A6A0E"/>
    <w:rsid w:val="000B1FA0"/>
    <w:rsid w:val="000B4E9A"/>
    <w:rsid w:val="000B7645"/>
    <w:rsid w:val="000C3784"/>
    <w:rsid w:val="000C4DA8"/>
    <w:rsid w:val="000D147B"/>
    <w:rsid w:val="000D216D"/>
    <w:rsid w:val="000E0A2F"/>
    <w:rsid w:val="000E2445"/>
    <w:rsid w:val="000F17F5"/>
    <w:rsid w:val="000F30BD"/>
    <w:rsid w:val="000F463A"/>
    <w:rsid w:val="000F6CB5"/>
    <w:rsid w:val="00110B8D"/>
    <w:rsid w:val="001117DD"/>
    <w:rsid w:val="001148DB"/>
    <w:rsid w:val="0011591F"/>
    <w:rsid w:val="00120DA4"/>
    <w:rsid w:val="00130BE4"/>
    <w:rsid w:val="00144AF7"/>
    <w:rsid w:val="00150451"/>
    <w:rsid w:val="001543F0"/>
    <w:rsid w:val="00156EA9"/>
    <w:rsid w:val="001573E1"/>
    <w:rsid w:val="001659EB"/>
    <w:rsid w:val="001844D1"/>
    <w:rsid w:val="00186AB8"/>
    <w:rsid w:val="00190EE7"/>
    <w:rsid w:val="00196D41"/>
    <w:rsid w:val="001970DB"/>
    <w:rsid w:val="001A15E8"/>
    <w:rsid w:val="001A6BF8"/>
    <w:rsid w:val="001B005C"/>
    <w:rsid w:val="001C4CC5"/>
    <w:rsid w:val="001D5113"/>
    <w:rsid w:val="001D5B6B"/>
    <w:rsid w:val="001D761A"/>
    <w:rsid w:val="001E1349"/>
    <w:rsid w:val="001E55C7"/>
    <w:rsid w:val="001E5E6A"/>
    <w:rsid w:val="001E7735"/>
    <w:rsid w:val="001F2D93"/>
    <w:rsid w:val="00201D93"/>
    <w:rsid w:val="00201DE4"/>
    <w:rsid w:val="00205D96"/>
    <w:rsid w:val="00210497"/>
    <w:rsid w:val="00217EDE"/>
    <w:rsid w:val="00221365"/>
    <w:rsid w:val="00226260"/>
    <w:rsid w:val="00231C48"/>
    <w:rsid w:val="00232476"/>
    <w:rsid w:val="00235967"/>
    <w:rsid w:val="00241CE9"/>
    <w:rsid w:val="00243599"/>
    <w:rsid w:val="00244A0E"/>
    <w:rsid w:val="00245521"/>
    <w:rsid w:val="0027075C"/>
    <w:rsid w:val="00270D59"/>
    <w:rsid w:val="002836A4"/>
    <w:rsid w:val="0028477B"/>
    <w:rsid w:val="002874DF"/>
    <w:rsid w:val="002A2E26"/>
    <w:rsid w:val="002A42EA"/>
    <w:rsid w:val="002A5C9A"/>
    <w:rsid w:val="002C3D55"/>
    <w:rsid w:val="002C508A"/>
    <w:rsid w:val="002C7052"/>
    <w:rsid w:val="002D041E"/>
    <w:rsid w:val="002D280B"/>
    <w:rsid w:val="002D5DA7"/>
    <w:rsid w:val="002D64CD"/>
    <w:rsid w:val="002E1858"/>
    <w:rsid w:val="002E2960"/>
    <w:rsid w:val="002E30B5"/>
    <w:rsid w:val="002E425D"/>
    <w:rsid w:val="002E6DCD"/>
    <w:rsid w:val="002F1613"/>
    <w:rsid w:val="002F295F"/>
    <w:rsid w:val="003003D0"/>
    <w:rsid w:val="00300666"/>
    <w:rsid w:val="003023E4"/>
    <w:rsid w:val="00323466"/>
    <w:rsid w:val="00324BB0"/>
    <w:rsid w:val="00325634"/>
    <w:rsid w:val="003303A6"/>
    <w:rsid w:val="00330FA0"/>
    <w:rsid w:val="00331F4C"/>
    <w:rsid w:val="003337BF"/>
    <w:rsid w:val="00342E0F"/>
    <w:rsid w:val="0034401D"/>
    <w:rsid w:val="003455E0"/>
    <w:rsid w:val="003536EA"/>
    <w:rsid w:val="003611A5"/>
    <w:rsid w:val="003650A0"/>
    <w:rsid w:val="0037411F"/>
    <w:rsid w:val="00374F5A"/>
    <w:rsid w:val="0037518E"/>
    <w:rsid w:val="003760B7"/>
    <w:rsid w:val="00381861"/>
    <w:rsid w:val="00383CBB"/>
    <w:rsid w:val="00384CC8"/>
    <w:rsid w:val="00390606"/>
    <w:rsid w:val="003918C3"/>
    <w:rsid w:val="00394858"/>
    <w:rsid w:val="003B2E24"/>
    <w:rsid w:val="003B47C5"/>
    <w:rsid w:val="003B5BF7"/>
    <w:rsid w:val="003C1BED"/>
    <w:rsid w:val="003C7854"/>
    <w:rsid w:val="003D00EE"/>
    <w:rsid w:val="003D10FE"/>
    <w:rsid w:val="003E1A13"/>
    <w:rsid w:val="003E2F5A"/>
    <w:rsid w:val="003E441F"/>
    <w:rsid w:val="003E481F"/>
    <w:rsid w:val="003E73E7"/>
    <w:rsid w:val="003E752A"/>
    <w:rsid w:val="0040075A"/>
    <w:rsid w:val="00404235"/>
    <w:rsid w:val="004043B0"/>
    <w:rsid w:val="0040539A"/>
    <w:rsid w:val="0040661C"/>
    <w:rsid w:val="00407B3C"/>
    <w:rsid w:val="00410CAB"/>
    <w:rsid w:val="00436793"/>
    <w:rsid w:val="004467B1"/>
    <w:rsid w:val="00455E81"/>
    <w:rsid w:val="00464B06"/>
    <w:rsid w:val="00465E88"/>
    <w:rsid w:val="00466BFF"/>
    <w:rsid w:val="00470982"/>
    <w:rsid w:val="00471C4C"/>
    <w:rsid w:val="004725DF"/>
    <w:rsid w:val="00472C62"/>
    <w:rsid w:val="004739FC"/>
    <w:rsid w:val="00473C4D"/>
    <w:rsid w:val="00475530"/>
    <w:rsid w:val="00481832"/>
    <w:rsid w:val="004830A0"/>
    <w:rsid w:val="00485015"/>
    <w:rsid w:val="00497C4B"/>
    <w:rsid w:val="004A6632"/>
    <w:rsid w:val="004B0A42"/>
    <w:rsid w:val="004B4B97"/>
    <w:rsid w:val="004C0F4E"/>
    <w:rsid w:val="004D3A50"/>
    <w:rsid w:val="004D3B4B"/>
    <w:rsid w:val="004D44F7"/>
    <w:rsid w:val="004D5BBF"/>
    <w:rsid w:val="004E0E32"/>
    <w:rsid w:val="004E0E78"/>
    <w:rsid w:val="004E1DCE"/>
    <w:rsid w:val="004F262F"/>
    <w:rsid w:val="004F66C4"/>
    <w:rsid w:val="0050493F"/>
    <w:rsid w:val="00512B84"/>
    <w:rsid w:val="00512FDA"/>
    <w:rsid w:val="00513233"/>
    <w:rsid w:val="005139A3"/>
    <w:rsid w:val="00516131"/>
    <w:rsid w:val="0052628A"/>
    <w:rsid w:val="0053137C"/>
    <w:rsid w:val="0053494B"/>
    <w:rsid w:val="00535A8C"/>
    <w:rsid w:val="00551235"/>
    <w:rsid w:val="005517E3"/>
    <w:rsid w:val="00562408"/>
    <w:rsid w:val="005631E0"/>
    <w:rsid w:val="00564B20"/>
    <w:rsid w:val="00567FA0"/>
    <w:rsid w:val="0057522D"/>
    <w:rsid w:val="005870AE"/>
    <w:rsid w:val="00587365"/>
    <w:rsid w:val="005A1D6C"/>
    <w:rsid w:val="005A7AAB"/>
    <w:rsid w:val="005B4402"/>
    <w:rsid w:val="005B4581"/>
    <w:rsid w:val="005C3B42"/>
    <w:rsid w:val="005D1D38"/>
    <w:rsid w:val="005D51F0"/>
    <w:rsid w:val="005E4249"/>
    <w:rsid w:val="005E42B5"/>
    <w:rsid w:val="005E640A"/>
    <w:rsid w:val="005E6B79"/>
    <w:rsid w:val="005F7C9E"/>
    <w:rsid w:val="00610BF5"/>
    <w:rsid w:val="0062050E"/>
    <w:rsid w:val="00630B4D"/>
    <w:rsid w:val="00632848"/>
    <w:rsid w:val="00634125"/>
    <w:rsid w:val="0064423D"/>
    <w:rsid w:val="006537C7"/>
    <w:rsid w:val="00655C9D"/>
    <w:rsid w:val="00662925"/>
    <w:rsid w:val="006630C2"/>
    <w:rsid w:val="00664043"/>
    <w:rsid w:val="00664B83"/>
    <w:rsid w:val="00670157"/>
    <w:rsid w:val="00676F88"/>
    <w:rsid w:val="00681560"/>
    <w:rsid w:val="00684252"/>
    <w:rsid w:val="006A2A61"/>
    <w:rsid w:val="006A5351"/>
    <w:rsid w:val="006B20A5"/>
    <w:rsid w:val="006B29A5"/>
    <w:rsid w:val="006B344C"/>
    <w:rsid w:val="006C2208"/>
    <w:rsid w:val="006C71F4"/>
    <w:rsid w:val="006D2615"/>
    <w:rsid w:val="006D3F69"/>
    <w:rsid w:val="006D5EB1"/>
    <w:rsid w:val="006E21B5"/>
    <w:rsid w:val="006E26F8"/>
    <w:rsid w:val="006E52F8"/>
    <w:rsid w:val="006E6547"/>
    <w:rsid w:val="006E7144"/>
    <w:rsid w:val="006F273D"/>
    <w:rsid w:val="006F7E8F"/>
    <w:rsid w:val="00701A22"/>
    <w:rsid w:val="00703878"/>
    <w:rsid w:val="007044D7"/>
    <w:rsid w:val="00707421"/>
    <w:rsid w:val="00713DD5"/>
    <w:rsid w:val="00722B9F"/>
    <w:rsid w:val="007234D7"/>
    <w:rsid w:val="00750681"/>
    <w:rsid w:val="0075376F"/>
    <w:rsid w:val="00760DC3"/>
    <w:rsid w:val="00761304"/>
    <w:rsid w:val="00765406"/>
    <w:rsid w:val="00765786"/>
    <w:rsid w:val="00766FEB"/>
    <w:rsid w:val="00767907"/>
    <w:rsid w:val="007712BD"/>
    <w:rsid w:val="0078283B"/>
    <w:rsid w:val="00792179"/>
    <w:rsid w:val="007936D2"/>
    <w:rsid w:val="0079684D"/>
    <w:rsid w:val="007A0718"/>
    <w:rsid w:val="007A0A03"/>
    <w:rsid w:val="007B12F2"/>
    <w:rsid w:val="007B176C"/>
    <w:rsid w:val="007B27D0"/>
    <w:rsid w:val="007B27EE"/>
    <w:rsid w:val="007B30DF"/>
    <w:rsid w:val="007B6F0E"/>
    <w:rsid w:val="007B7119"/>
    <w:rsid w:val="007C0EB5"/>
    <w:rsid w:val="007C6596"/>
    <w:rsid w:val="007D7D09"/>
    <w:rsid w:val="007E368E"/>
    <w:rsid w:val="007E4209"/>
    <w:rsid w:val="007E799E"/>
    <w:rsid w:val="007F6066"/>
    <w:rsid w:val="007F701B"/>
    <w:rsid w:val="0080081B"/>
    <w:rsid w:val="008026E4"/>
    <w:rsid w:val="0080402A"/>
    <w:rsid w:val="008125CF"/>
    <w:rsid w:val="0081279A"/>
    <w:rsid w:val="008136D7"/>
    <w:rsid w:val="00814646"/>
    <w:rsid w:val="00815158"/>
    <w:rsid w:val="0082208C"/>
    <w:rsid w:val="00826C0D"/>
    <w:rsid w:val="0083052D"/>
    <w:rsid w:val="00832584"/>
    <w:rsid w:val="00832780"/>
    <w:rsid w:val="00832C01"/>
    <w:rsid w:val="00845CF7"/>
    <w:rsid w:val="00847960"/>
    <w:rsid w:val="008560AE"/>
    <w:rsid w:val="0086336B"/>
    <w:rsid w:val="008639C7"/>
    <w:rsid w:val="008644D0"/>
    <w:rsid w:val="008670D8"/>
    <w:rsid w:val="008677E2"/>
    <w:rsid w:val="00873892"/>
    <w:rsid w:val="00875219"/>
    <w:rsid w:val="0088646E"/>
    <w:rsid w:val="008A455F"/>
    <w:rsid w:val="008A535D"/>
    <w:rsid w:val="008B14B1"/>
    <w:rsid w:val="008B7FB1"/>
    <w:rsid w:val="008C18A4"/>
    <w:rsid w:val="008C1B5B"/>
    <w:rsid w:val="008C4F32"/>
    <w:rsid w:val="008C772B"/>
    <w:rsid w:val="008C7CC0"/>
    <w:rsid w:val="008D08B1"/>
    <w:rsid w:val="008D1D95"/>
    <w:rsid w:val="008D1DF6"/>
    <w:rsid w:val="008D31EF"/>
    <w:rsid w:val="008D4EA4"/>
    <w:rsid w:val="008E19C9"/>
    <w:rsid w:val="008E4990"/>
    <w:rsid w:val="008E6F63"/>
    <w:rsid w:val="008F0E0F"/>
    <w:rsid w:val="008F16B6"/>
    <w:rsid w:val="008F5738"/>
    <w:rsid w:val="009008BA"/>
    <w:rsid w:val="009043F2"/>
    <w:rsid w:val="0090572C"/>
    <w:rsid w:val="0090595A"/>
    <w:rsid w:val="00911897"/>
    <w:rsid w:val="009118E2"/>
    <w:rsid w:val="0091786D"/>
    <w:rsid w:val="00930663"/>
    <w:rsid w:val="00931D85"/>
    <w:rsid w:val="009408D8"/>
    <w:rsid w:val="009432D4"/>
    <w:rsid w:val="00954192"/>
    <w:rsid w:val="00955AFB"/>
    <w:rsid w:val="00960BAE"/>
    <w:rsid w:val="009655A7"/>
    <w:rsid w:val="00965EF0"/>
    <w:rsid w:val="00967DE5"/>
    <w:rsid w:val="009739B5"/>
    <w:rsid w:val="009800D2"/>
    <w:rsid w:val="009807A8"/>
    <w:rsid w:val="009821C1"/>
    <w:rsid w:val="009833E1"/>
    <w:rsid w:val="00985C90"/>
    <w:rsid w:val="009863A4"/>
    <w:rsid w:val="00990328"/>
    <w:rsid w:val="009A1DF2"/>
    <w:rsid w:val="009A3BB1"/>
    <w:rsid w:val="009A55F6"/>
    <w:rsid w:val="009C01F0"/>
    <w:rsid w:val="009C6398"/>
    <w:rsid w:val="009C68B7"/>
    <w:rsid w:val="009D4F04"/>
    <w:rsid w:val="009D7E0F"/>
    <w:rsid w:val="009E29A8"/>
    <w:rsid w:val="009E424D"/>
    <w:rsid w:val="00A00226"/>
    <w:rsid w:val="00A024E8"/>
    <w:rsid w:val="00A12BCD"/>
    <w:rsid w:val="00A139AA"/>
    <w:rsid w:val="00A14065"/>
    <w:rsid w:val="00A162E2"/>
    <w:rsid w:val="00A240B1"/>
    <w:rsid w:val="00A31DC8"/>
    <w:rsid w:val="00A325E9"/>
    <w:rsid w:val="00A332EB"/>
    <w:rsid w:val="00A36C5F"/>
    <w:rsid w:val="00A37B28"/>
    <w:rsid w:val="00A45732"/>
    <w:rsid w:val="00A57330"/>
    <w:rsid w:val="00A61CAF"/>
    <w:rsid w:val="00A63325"/>
    <w:rsid w:val="00A737E6"/>
    <w:rsid w:val="00A768DE"/>
    <w:rsid w:val="00A824BD"/>
    <w:rsid w:val="00A94C07"/>
    <w:rsid w:val="00A97120"/>
    <w:rsid w:val="00AA04A4"/>
    <w:rsid w:val="00AA113A"/>
    <w:rsid w:val="00AC5E3E"/>
    <w:rsid w:val="00AD225C"/>
    <w:rsid w:val="00AE5D5A"/>
    <w:rsid w:val="00AE72CF"/>
    <w:rsid w:val="00AF20B4"/>
    <w:rsid w:val="00AF259A"/>
    <w:rsid w:val="00AF4FDC"/>
    <w:rsid w:val="00B05C8F"/>
    <w:rsid w:val="00B122F6"/>
    <w:rsid w:val="00B13317"/>
    <w:rsid w:val="00B1437D"/>
    <w:rsid w:val="00B16C5F"/>
    <w:rsid w:val="00B16FD1"/>
    <w:rsid w:val="00B34DB0"/>
    <w:rsid w:val="00B43BDE"/>
    <w:rsid w:val="00B464F0"/>
    <w:rsid w:val="00B51F39"/>
    <w:rsid w:val="00B533B0"/>
    <w:rsid w:val="00B54951"/>
    <w:rsid w:val="00B56CCC"/>
    <w:rsid w:val="00B573AF"/>
    <w:rsid w:val="00B76EA3"/>
    <w:rsid w:val="00B82276"/>
    <w:rsid w:val="00B83851"/>
    <w:rsid w:val="00B87281"/>
    <w:rsid w:val="00B87774"/>
    <w:rsid w:val="00BB020C"/>
    <w:rsid w:val="00BB3603"/>
    <w:rsid w:val="00BB37DA"/>
    <w:rsid w:val="00BB6696"/>
    <w:rsid w:val="00BB7FEC"/>
    <w:rsid w:val="00BC2C82"/>
    <w:rsid w:val="00BC508E"/>
    <w:rsid w:val="00BD4E63"/>
    <w:rsid w:val="00BD69DE"/>
    <w:rsid w:val="00BD737D"/>
    <w:rsid w:val="00BE6CBF"/>
    <w:rsid w:val="00BE6E37"/>
    <w:rsid w:val="00BE7ED9"/>
    <w:rsid w:val="00BF12EC"/>
    <w:rsid w:val="00BF5D82"/>
    <w:rsid w:val="00BF70A7"/>
    <w:rsid w:val="00C159DB"/>
    <w:rsid w:val="00C15D2B"/>
    <w:rsid w:val="00C21883"/>
    <w:rsid w:val="00C27B56"/>
    <w:rsid w:val="00C340E1"/>
    <w:rsid w:val="00C400F0"/>
    <w:rsid w:val="00C472F8"/>
    <w:rsid w:val="00C57FDC"/>
    <w:rsid w:val="00C60D12"/>
    <w:rsid w:val="00C65D75"/>
    <w:rsid w:val="00C6759D"/>
    <w:rsid w:val="00C7074E"/>
    <w:rsid w:val="00C751A8"/>
    <w:rsid w:val="00C82003"/>
    <w:rsid w:val="00C820FD"/>
    <w:rsid w:val="00C83CAA"/>
    <w:rsid w:val="00C84471"/>
    <w:rsid w:val="00C84A76"/>
    <w:rsid w:val="00C87F06"/>
    <w:rsid w:val="00C925E0"/>
    <w:rsid w:val="00CA66B3"/>
    <w:rsid w:val="00CB3296"/>
    <w:rsid w:val="00CB6470"/>
    <w:rsid w:val="00CC0EE0"/>
    <w:rsid w:val="00CC5DDB"/>
    <w:rsid w:val="00CD33D4"/>
    <w:rsid w:val="00CE1C4F"/>
    <w:rsid w:val="00CE606C"/>
    <w:rsid w:val="00CE6105"/>
    <w:rsid w:val="00CE6B89"/>
    <w:rsid w:val="00CF3785"/>
    <w:rsid w:val="00D04AB1"/>
    <w:rsid w:val="00D05DA0"/>
    <w:rsid w:val="00D071C4"/>
    <w:rsid w:val="00D116F0"/>
    <w:rsid w:val="00D129A4"/>
    <w:rsid w:val="00D206A2"/>
    <w:rsid w:val="00D25DF8"/>
    <w:rsid w:val="00D30CD7"/>
    <w:rsid w:val="00D405DC"/>
    <w:rsid w:val="00D43E62"/>
    <w:rsid w:val="00D44119"/>
    <w:rsid w:val="00D5074C"/>
    <w:rsid w:val="00D521E8"/>
    <w:rsid w:val="00D55ED2"/>
    <w:rsid w:val="00D56AED"/>
    <w:rsid w:val="00D63B44"/>
    <w:rsid w:val="00D66F7B"/>
    <w:rsid w:val="00D738FD"/>
    <w:rsid w:val="00D8798E"/>
    <w:rsid w:val="00D91D06"/>
    <w:rsid w:val="00D93D9A"/>
    <w:rsid w:val="00D95E1F"/>
    <w:rsid w:val="00DA6D58"/>
    <w:rsid w:val="00DB5C7C"/>
    <w:rsid w:val="00DB6329"/>
    <w:rsid w:val="00DC3602"/>
    <w:rsid w:val="00DC522E"/>
    <w:rsid w:val="00DC7DC0"/>
    <w:rsid w:val="00DD46A9"/>
    <w:rsid w:val="00DD5897"/>
    <w:rsid w:val="00DE4AFF"/>
    <w:rsid w:val="00DE4B30"/>
    <w:rsid w:val="00DF3624"/>
    <w:rsid w:val="00DF7CFF"/>
    <w:rsid w:val="00E027BF"/>
    <w:rsid w:val="00E1091B"/>
    <w:rsid w:val="00E14AD4"/>
    <w:rsid w:val="00E16E24"/>
    <w:rsid w:val="00E21E45"/>
    <w:rsid w:val="00E400BA"/>
    <w:rsid w:val="00E411C8"/>
    <w:rsid w:val="00E435E8"/>
    <w:rsid w:val="00E47151"/>
    <w:rsid w:val="00E47C9B"/>
    <w:rsid w:val="00E577E3"/>
    <w:rsid w:val="00E624E3"/>
    <w:rsid w:val="00E64552"/>
    <w:rsid w:val="00E64C79"/>
    <w:rsid w:val="00E66DC8"/>
    <w:rsid w:val="00E774EB"/>
    <w:rsid w:val="00E77E01"/>
    <w:rsid w:val="00E83FB9"/>
    <w:rsid w:val="00E840B0"/>
    <w:rsid w:val="00E93C1D"/>
    <w:rsid w:val="00E979D9"/>
    <w:rsid w:val="00EA1049"/>
    <w:rsid w:val="00EA1EC1"/>
    <w:rsid w:val="00EB1799"/>
    <w:rsid w:val="00EB1C1A"/>
    <w:rsid w:val="00EB42DF"/>
    <w:rsid w:val="00EB6B6B"/>
    <w:rsid w:val="00EC1150"/>
    <w:rsid w:val="00EC723E"/>
    <w:rsid w:val="00ED6D27"/>
    <w:rsid w:val="00ED7426"/>
    <w:rsid w:val="00EE30C4"/>
    <w:rsid w:val="00EE500C"/>
    <w:rsid w:val="00EE5E2C"/>
    <w:rsid w:val="00EE7D87"/>
    <w:rsid w:val="00EF0D9F"/>
    <w:rsid w:val="00F05BBD"/>
    <w:rsid w:val="00F05F72"/>
    <w:rsid w:val="00F0613C"/>
    <w:rsid w:val="00F06C27"/>
    <w:rsid w:val="00F12032"/>
    <w:rsid w:val="00F20592"/>
    <w:rsid w:val="00F254B8"/>
    <w:rsid w:val="00F265EF"/>
    <w:rsid w:val="00F30BE9"/>
    <w:rsid w:val="00F315BE"/>
    <w:rsid w:val="00F31C89"/>
    <w:rsid w:val="00F32DEC"/>
    <w:rsid w:val="00F338C5"/>
    <w:rsid w:val="00F401DE"/>
    <w:rsid w:val="00F513C3"/>
    <w:rsid w:val="00F531E5"/>
    <w:rsid w:val="00F56CC2"/>
    <w:rsid w:val="00F62A8C"/>
    <w:rsid w:val="00F67CE5"/>
    <w:rsid w:val="00F70A31"/>
    <w:rsid w:val="00F7283F"/>
    <w:rsid w:val="00F822C8"/>
    <w:rsid w:val="00F84D5D"/>
    <w:rsid w:val="00F85B3B"/>
    <w:rsid w:val="00F85E16"/>
    <w:rsid w:val="00F9082E"/>
    <w:rsid w:val="00F927FB"/>
    <w:rsid w:val="00F9327C"/>
    <w:rsid w:val="00FA15D9"/>
    <w:rsid w:val="00FB28A2"/>
    <w:rsid w:val="00FB441B"/>
    <w:rsid w:val="00FB4FE4"/>
    <w:rsid w:val="00FB7288"/>
    <w:rsid w:val="00FC13D1"/>
    <w:rsid w:val="00FC295C"/>
    <w:rsid w:val="00FC3F04"/>
    <w:rsid w:val="00FC4DDD"/>
    <w:rsid w:val="00FD02AD"/>
    <w:rsid w:val="00FD7D40"/>
    <w:rsid w:val="00FE24A5"/>
    <w:rsid w:val="00FF08C0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5D18DA"/>
  <w15:chartTrackingRefBased/>
  <w15:docId w15:val="{A7AFF267-71EB-454E-A38B-4E3B8887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  <w:rPr>
      <w:lang w:eastAsia="x-none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  <w:rPr>
      <w:lang w:eastAsia="x-non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tulo">
    <w:name w:val="Title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link w:val="TextocomentarioCar"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pPr>
      <w:spacing w:after="120"/>
      <w:ind w:left="283"/>
    </w:pPr>
    <w:rPr>
      <w:sz w:val="24"/>
      <w:szCs w:val="24"/>
      <w:lang w:val="es-ES"/>
    </w:rPr>
  </w:style>
  <w:style w:type="paragraph" w:customStyle="1" w:styleId="BodyText22">
    <w:name w:val="Body Text 22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1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2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3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styleId="nfasis">
    <w:name w:val="Emphasis"/>
    <w:qFormat/>
    <w:rsid w:val="00C83CAA"/>
    <w:rPr>
      <w:i/>
      <w:iCs/>
    </w:rPr>
  </w:style>
  <w:style w:type="paragraph" w:customStyle="1" w:styleId="Default">
    <w:name w:val="Default"/>
    <w:rsid w:val="00C83C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A2E26"/>
    <w:pPr>
      <w:ind w:left="720"/>
    </w:pPr>
    <w:rPr>
      <w:rFonts w:ascii="Calibri" w:eastAsia="Calibri" w:hAnsi="Calibri"/>
      <w:sz w:val="22"/>
      <w:szCs w:val="22"/>
      <w:lang w:val="es-ES"/>
    </w:rPr>
  </w:style>
  <w:style w:type="paragraph" w:customStyle="1" w:styleId="Textoindependiente31">
    <w:name w:val="Texto independiente 31"/>
    <w:basedOn w:val="Normal"/>
    <w:rsid w:val="003303A6"/>
    <w:pPr>
      <w:pBdr>
        <w:left w:val="single" w:sz="6" w:space="1" w:color="auto"/>
      </w:pBdr>
      <w:jc w:val="both"/>
    </w:pPr>
    <w:rPr>
      <w:rFonts w:ascii="Arial" w:hAnsi="Arial"/>
      <w:spacing w:val="20"/>
      <w:sz w:val="16"/>
      <w:lang w:eastAsia="es-CO"/>
    </w:rPr>
  </w:style>
  <w:style w:type="character" w:customStyle="1" w:styleId="EncabezadoCar">
    <w:name w:val="Encabezado Car"/>
    <w:link w:val="Encabezado"/>
    <w:uiPriority w:val="99"/>
    <w:rsid w:val="00832C01"/>
    <w:rPr>
      <w:lang w:val="es-ES_tradnl"/>
    </w:rPr>
  </w:style>
  <w:style w:type="character" w:customStyle="1" w:styleId="PiedepginaCar">
    <w:name w:val="Pie de página Car"/>
    <w:link w:val="Piedepgina"/>
    <w:rsid w:val="00832C01"/>
    <w:rPr>
      <w:lang w:val="es-ES_tradnl"/>
    </w:rPr>
  </w:style>
  <w:style w:type="character" w:styleId="Refdecomentario">
    <w:name w:val="annotation reference"/>
    <w:rsid w:val="008B7FB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B7FB1"/>
    <w:rPr>
      <w:b/>
      <w:bCs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rsid w:val="008B7FB1"/>
  </w:style>
  <w:style w:type="character" w:customStyle="1" w:styleId="AsuntodelcomentarioCar">
    <w:name w:val="Asunto del comentario Car"/>
    <w:link w:val="Asuntodelcomentario"/>
    <w:rsid w:val="008B7FB1"/>
    <w:rPr>
      <w:b/>
      <w:bCs/>
      <w:lang w:val="es-ES_tradnl"/>
    </w:rPr>
  </w:style>
  <w:style w:type="character" w:customStyle="1" w:styleId="SangradetextonormalCar">
    <w:name w:val="Sangría de texto normal Car"/>
    <w:link w:val="Sangradetextonormal"/>
    <w:rsid w:val="007F701B"/>
    <w:rPr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semiHidden/>
    <w:qFormat/>
    <w:rsid w:val="007F701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s-CO" w:eastAsia="es-CO"/>
    </w:rPr>
  </w:style>
  <w:style w:type="paragraph" w:styleId="Textonotapie">
    <w:name w:val="footnote text"/>
    <w:basedOn w:val="Normal"/>
    <w:link w:val="TextonotapieCar"/>
    <w:rsid w:val="00670157"/>
    <w:rPr>
      <w:rFonts w:eastAsia="MS Mincho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70157"/>
    <w:rPr>
      <w:rFonts w:eastAsia="MS Mincho"/>
      <w:lang w:val="es-ES" w:eastAsia="es-ES"/>
    </w:rPr>
  </w:style>
  <w:style w:type="character" w:styleId="Refdenotaalpie">
    <w:name w:val="footnote reference"/>
    <w:rsid w:val="00670157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70157"/>
    <w:rPr>
      <w:color w:val="808080"/>
    </w:rPr>
  </w:style>
  <w:style w:type="table" w:styleId="Tablaconcuadrcula">
    <w:name w:val="Table Grid"/>
    <w:basedOn w:val="Tablanormal"/>
    <w:rsid w:val="00B14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">
    <w:name w:val="Titulo"/>
    <w:basedOn w:val="Textoindependiente2"/>
    <w:rsid w:val="00075AA8"/>
    <w:pPr>
      <w:spacing w:after="0" w:line="240" w:lineRule="auto"/>
      <w:jc w:val="both"/>
    </w:pPr>
    <w:rPr>
      <w:rFonts w:ascii="Arial" w:hAnsi="Arial" w:cs="Arial"/>
      <w:b/>
      <w:bCs/>
      <w:sz w:val="24"/>
      <w:szCs w:val="24"/>
      <w:lang w:val="es-ES"/>
    </w:rPr>
  </w:style>
  <w:style w:type="character" w:customStyle="1" w:styleId="Titulo3Car">
    <w:name w:val="Titulo 3 Car"/>
    <w:basedOn w:val="Fuentedeprrafopredeter"/>
    <w:rsid w:val="00075AA8"/>
    <w:rPr>
      <w:rFonts w:ascii="Arial" w:hAnsi="Arial" w:cs="Arial"/>
      <w:b/>
      <w:bCs/>
      <w:sz w:val="24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774FEABD2EC4D837EFE231CB4A821" ma:contentTypeVersion="6" ma:contentTypeDescription="Create a new document." ma:contentTypeScope="" ma:versionID="ab14028fa8f69a94b25d8d4270c66d53">
  <xsd:schema xmlns:xsd="http://www.w3.org/2001/XMLSchema" xmlns:xs="http://www.w3.org/2001/XMLSchema" xmlns:p="http://schemas.microsoft.com/office/2006/metadata/properties" xmlns:ns3="09f3234f-540a-47d9-9911-831b2befbdf1" targetNamespace="http://schemas.microsoft.com/office/2006/metadata/properties" ma:root="true" ma:fieldsID="b853be563e88d48704bb5b23fd947d27" ns3:_="">
    <xsd:import namespace="09f3234f-540a-47d9-9911-831b2befbd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3234f-540a-47d9-9911-831b2befb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1435-236E-431D-86CC-201123CF8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852F64-4634-4B41-955D-6E7BA96273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3234f-540a-47d9-9911-831b2befb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B6468B-DF38-4087-9001-7B7736A9C2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F65EE3-76D8-4340-9E3A-1983B268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217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 CE</vt:lpstr>
      <vt:lpstr>Proy CE</vt:lpstr>
    </vt:vector>
  </TitlesOfParts>
  <Company>superfinanciera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dc:description/>
  <cp:lastModifiedBy>Gabriel Armando Ospina Garcia</cp:lastModifiedBy>
  <cp:revision>18</cp:revision>
  <cp:lastPrinted>2020-02-11T20:06:00Z</cp:lastPrinted>
  <dcterms:created xsi:type="dcterms:W3CDTF">2019-10-31T16:10:00Z</dcterms:created>
  <dcterms:modified xsi:type="dcterms:W3CDTF">2020-02-13T21:15:00Z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0x010100C45774FEABD2EC4D837EFE231CB4A821</vt:lpwstr>
  </property>
</Properties>
</file>